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Provincia del Chaco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Licitación Pública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Nº 01/21 (N° 10/21)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CULTURA, CIENCIA 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 el marco del “Proyecto de Inversión Social en Educación Pública, Ciencia y Tecnología” – 1ra Etapa. COMPONENTE 1 “INFRAESTRUCTURA Y EQUIPAMIENTO ESCOLAR” PAC: 01-,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 anuncia el segundo llamado a Licitación Pública.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360" w:right="488" w:firstLine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Objeto: </w:t>
        <w:tab/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-Lote 1: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Ampliación y Refacción “Jardín de Infantes Nº 58”, Ciudad de Resistencia – Departamento San Fernando – Provincia del CHACO. Plazo de Ejecución: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meses. Presupuesto Oficial $24.376.496,00.</w:t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-Lote 2: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Ampliación y Refacción “Jardín de Infantes Nº 144”, la Ciudad de Resistencia – Departamento San Fernando – Provincia del CHACO. Plazo de Ejecución: 6 meses. Presupuesto Oficial $19.611.922,00.</w:t>
      </w:r>
    </w:p>
    <w:p w:rsidR="00000000" w:rsidDel="00000000" w:rsidP="00000000" w:rsidRDefault="00000000" w:rsidRPr="00000000" w14:paraId="00000008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-Lote 3: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Refacción Integral “Escuela de Educación Primaria Nº 384”, de la Localidad de Quitilipi – Departamento Quitilipi – Provincia del CHACO. Plazo de Ejecución: 8 meses. Presupuesto Oficial $29.574.034,00.</w:t>
      </w:r>
    </w:p>
    <w:p w:rsidR="00000000" w:rsidDel="00000000" w:rsidP="00000000" w:rsidRDefault="00000000" w:rsidRPr="00000000" w14:paraId="00000009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-Lote 4: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Refacción Integral “Jardín de Infantes Nº 218”, de la localidad de Santa Sylvina – Departamento FRAY JUSTO SANTA MARIA DE ORO – Provincia del CHACO. Plazo de Ejecución: 6 meses. Presupuesto Oficial  $21.597.608,00.</w:t>
      </w:r>
    </w:p>
    <w:p w:rsidR="00000000" w:rsidDel="00000000" w:rsidP="00000000" w:rsidRDefault="00000000" w:rsidRPr="00000000" w14:paraId="0000000A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-Lote 5: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Obra Nueva “Escuela de Educación Especial Nº 1”, de la Ciudad de Resistencia – Departamento San Fernando – Provincia del CHACO. Plazo de Ejecución: 14 meses. Presupuesto Oficial   $227.413.543,00.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Oficial: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$322.577.603,00.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Garantía de Oferta exigida: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1% del presupuesto oficial (se aplica a cada Lote individualmente).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apertura: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hs.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Marcelo T. de Alvear 145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Resistencia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Salón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Obligado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Casa de Gobierno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Plazo de entrega: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8:00 am del día de la apertura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del pliego: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$00,00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 adquisición del Pliego: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https://gobiernoabierto.chaco.gob.ar/compras-y-licitaciones/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88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Financiamiento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88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PRESTAMO 50/2020-FONPLATA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88" w:hanging="36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 de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36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360" w:right="488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360" w:right="488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917140"/>
    <w:pPr>
      <w:keepNext w:val="1"/>
      <w:spacing w:after="0" w:line="240" w:lineRule="auto"/>
      <w:ind w:left="360" w:right="488"/>
      <w:outlineLvl w:val="0"/>
    </w:pPr>
    <w:rPr>
      <w:rFonts w:ascii="Arial" w:cs="Arial" w:eastAsia="Times New Roman" w:hAnsi="Arial"/>
      <w:b w:val="1"/>
      <w:bCs w:val="1"/>
      <w:sz w:val="40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917140"/>
    <w:pPr>
      <w:spacing w:after="0" w:line="240" w:lineRule="auto"/>
      <w:ind w:left="540"/>
    </w:pPr>
    <w:rPr>
      <w:rFonts w:ascii="Arial" w:cs="Arial" w:eastAsia="Times New Roman" w:hAnsi="Arial"/>
      <w:sz w:val="28"/>
      <w:szCs w:val="24"/>
      <w:lang w:eastAsia="es-ES" w:val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917140"/>
    <w:rPr>
      <w:rFonts w:ascii="Arial" w:cs="Arial" w:eastAsia="Times New Roman" w:hAnsi="Arial"/>
      <w:sz w:val="28"/>
      <w:szCs w:val="24"/>
      <w:lang w:eastAsia="es-ES" w:val="es-ES"/>
    </w:rPr>
  </w:style>
  <w:style w:type="character" w:styleId="Ttulo1Car" w:customStyle="1">
    <w:name w:val="Título 1 Car"/>
    <w:basedOn w:val="Fuentedeprrafopredeter"/>
    <w:link w:val="Ttulo1"/>
    <w:rsid w:val="00917140"/>
    <w:rPr>
      <w:rFonts w:ascii="Arial" w:cs="Arial" w:eastAsia="Times New Roman" w:hAnsi="Arial"/>
      <w:b w:val="1"/>
      <w:bCs w:val="1"/>
      <w:sz w:val="40"/>
      <w:szCs w:val="24"/>
      <w:lang w:eastAsia="es-ES" w:val="es-ES"/>
    </w:rPr>
  </w:style>
  <w:style w:type="character" w:styleId="Hipervnculo">
    <w:name w:val="Hyperlink"/>
    <w:uiPriority w:val="99"/>
    <w:unhideWhenUsed w:val="1"/>
    <w:rsid w:val="0091714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obiernoabierto.chaco.gob.ar/compras-y-licita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vMWT2E0x8y1MBD7m3izV5s12A==">AMUW2mWtvN9Le9wwxCwKlTIchC90UBUdPPtVJ2/I6AbZLcV+ZtDobB+G0JRE2CBPHwM/I0JdpUaDTK+UpfsnnGmc7j30nRH/IbZPGSA/DMXLDn3lR2pyWHQ=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2021-09-02T13:52:00Z</dcterms:created>
  <dc:creator>Edu Villanueva</dc:creator>
</cp:coreProperties>
</file>